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23FD">
      <w:pPr>
        <w:snapToGrid w:val="0"/>
        <w:spacing w:line="580" w:lineRule="exact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山东电工电气集团有限公司</w:t>
      </w:r>
    </w:p>
    <w:p w14:paraId="670F4499">
      <w:pPr>
        <w:snapToGrid w:val="0"/>
        <w:spacing w:line="580" w:lineRule="exact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2025年第三次综合计划公开谈判采购</w:t>
      </w:r>
    </w:p>
    <w:p w14:paraId="3D0299F4">
      <w:pPr>
        <w:snapToGrid w:val="0"/>
        <w:spacing w:line="58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成交结果公告</w:t>
      </w:r>
    </w:p>
    <w:p w14:paraId="7C367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01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4C21B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01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山东电工电气集团有限公司2025年第三次综合计划公开谈判采购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（采购编号：SDEE-2025-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061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（公开谈判采购方式）谈判工作已结束，经评审委员会评审并报公司招投标工作领导小组批准，现将成交结果公告如下：</w:t>
      </w:r>
    </w:p>
    <w:tbl>
      <w:tblPr>
        <w:tblStyle w:val="4"/>
        <w:tblW w:w="4996" w:type="pct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dotted" w:color="000000" w:sz="4" w:space="0"/>
          <w:insideV w:val="dotted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812"/>
        <w:gridCol w:w="3745"/>
      </w:tblGrid>
      <w:tr w14:paraId="715B5AE6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0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2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成交人</w:t>
            </w:r>
          </w:p>
        </w:tc>
      </w:tr>
      <w:tr w14:paraId="673B1C4A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9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150t全向电动转运车、500t全向电动转运车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AD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成都航发机器人有限公司</w:t>
            </w:r>
          </w:p>
        </w:tc>
      </w:tr>
      <w:tr w14:paraId="785D1D80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8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150t重载托盘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4A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成都航发机器人有限公司</w:t>
            </w:r>
          </w:p>
        </w:tc>
      </w:tr>
      <w:tr w14:paraId="729A56C8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9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6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电动堆高车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0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青岛力之源物流设备有限公司</w:t>
            </w:r>
          </w:p>
        </w:tc>
      </w:tr>
      <w:tr w14:paraId="148C2915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9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立绕机改造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济南兰搏数控机械设备有限公司</w:t>
            </w:r>
          </w:p>
        </w:tc>
      </w:tr>
      <w:tr w14:paraId="6BBE985C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5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真空机组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5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重庆市陆顺科技发展有限公司</w:t>
            </w:r>
          </w:p>
        </w:tc>
      </w:tr>
      <w:tr w14:paraId="710D102F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南厂区试验电源改造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5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北京华天机电研究所有限公司</w:t>
            </w:r>
          </w:p>
        </w:tc>
      </w:tr>
      <w:tr w14:paraId="2971BF4E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7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9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电动吊钩（40t）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B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流标</w:t>
            </w:r>
          </w:p>
        </w:tc>
      </w:tr>
      <w:tr w14:paraId="772469D6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E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真空滤油机、移动真空机组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F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安徽广盛真空技术有限公司</w:t>
            </w:r>
          </w:p>
        </w:tc>
      </w:tr>
      <w:tr w14:paraId="56AF75D6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4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C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立体仓库搬迁改造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5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苏州穗柯智能科技有限公司</w:t>
            </w:r>
          </w:p>
        </w:tc>
      </w:tr>
      <w:tr w14:paraId="6DA5FC70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B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紧固件立体货架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B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济南万通智能装备科技有限公司</w:t>
            </w:r>
          </w:p>
        </w:tc>
      </w:tr>
      <w:tr w14:paraId="625FE058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1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0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20米电动曲臂升降车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B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上海亚卡黎实业有限公司</w:t>
            </w:r>
          </w:p>
        </w:tc>
      </w:tr>
      <w:tr w14:paraId="50713BF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9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A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450kW三相变压器局部放电感应耐压试验装置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4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苏州工业园区海沃科技有限公司</w:t>
            </w:r>
          </w:p>
        </w:tc>
      </w:tr>
      <w:tr w14:paraId="1A8CF54C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智能器身压服多点同步液压系统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B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济南力霸机械设备有限公司</w:t>
            </w:r>
          </w:p>
        </w:tc>
      </w:tr>
      <w:tr w14:paraId="1C892EF3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C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C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智能线圈恒压液压系统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济南力霸机械设备有限公司</w:t>
            </w:r>
          </w:p>
        </w:tc>
      </w:tr>
      <w:tr w14:paraId="6C8DBA81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8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5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煤油库区改造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7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沈阳天一真空技术有限公司</w:t>
            </w:r>
          </w:p>
        </w:tc>
      </w:tr>
      <w:tr w14:paraId="2362D527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A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E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煤油库区改造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4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中山凯旋真空科技股份有限公司</w:t>
            </w:r>
          </w:p>
        </w:tc>
      </w:tr>
      <w:tr w14:paraId="21F84C25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线圈自动检测装置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流标</w:t>
            </w:r>
          </w:p>
        </w:tc>
      </w:tr>
      <w:tr w14:paraId="73C17AE5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F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铁心关键尺寸自动测量装置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2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山东奥丁机械科技有限公司</w:t>
            </w:r>
          </w:p>
        </w:tc>
      </w:tr>
      <w:tr w14:paraId="3ECA0D8A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4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机器人焊接工作站大修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9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北京德克鲁兹机器人销售有限公司</w:t>
            </w:r>
          </w:p>
        </w:tc>
      </w:tr>
      <w:tr w14:paraId="32977F9B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试验安全连锁系统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7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北京华天机电研究所有限公司</w:t>
            </w:r>
          </w:p>
        </w:tc>
      </w:tr>
      <w:tr w14:paraId="143E7492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C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1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集中控制室（智慧消防）建设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9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青岛前景互联信息技术有限公司</w:t>
            </w:r>
          </w:p>
        </w:tc>
      </w:tr>
      <w:tr w14:paraId="687EC7FD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A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5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特高压移动除尘室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E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河南圣起机械集团有限公司</w:t>
            </w:r>
          </w:p>
        </w:tc>
      </w:tr>
      <w:tr w14:paraId="2E4ECD39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1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A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特高压智慧气务一体机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B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河南平高电气股份有限公司</w:t>
            </w:r>
          </w:p>
        </w:tc>
      </w:tr>
      <w:tr w14:paraId="17EBC5FC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1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E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550kV断路器装配自动变位输送装置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D4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杭州鲸云智能工业科技有限公司</w:t>
            </w:r>
          </w:p>
        </w:tc>
      </w:tr>
      <w:tr w14:paraId="5ACA2FFE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1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1250kV-1A绝缘件工频耐压设备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E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山东泰开检测有限公司</w:t>
            </w:r>
          </w:p>
        </w:tc>
      </w:tr>
      <w:tr w14:paraId="47A93176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9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6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西安春风机电有限公司</w:t>
            </w:r>
          </w:p>
        </w:tc>
      </w:tr>
      <w:tr w14:paraId="7E82D32E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7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固化炉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B6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无锡汉迪环境技术有限公司</w:t>
            </w:r>
          </w:p>
        </w:tc>
      </w:tr>
      <w:tr w14:paraId="6031644C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油色谱分析仪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7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河南中分仪器股份有限公司</w:t>
            </w:r>
          </w:p>
        </w:tc>
      </w:tr>
      <w:tr w14:paraId="48E4778D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B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相控阵超声检测仪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1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广州多浦乐电子科技股份有限公司</w:t>
            </w:r>
          </w:p>
        </w:tc>
      </w:tr>
      <w:tr w14:paraId="01C1D77E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B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在线监测信号传感、综合监测模组、电流监测</w:t>
            </w:r>
          </w:p>
          <w:p w14:paraId="269F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单元、云服务器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8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上海朋禾智能科技有限公司</w:t>
            </w:r>
          </w:p>
        </w:tc>
      </w:tr>
      <w:tr w14:paraId="08C1DAE1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南厂区防雨棚、南厂区重型轨道拆除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75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山东东逸建设有限公司</w:t>
            </w:r>
          </w:p>
        </w:tc>
      </w:tr>
      <w:tr w14:paraId="6F4BA146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0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4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消防控制室迁移改造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EB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山东华森建筑消防项目管理有限公司</w:t>
            </w:r>
          </w:p>
        </w:tc>
      </w:tr>
      <w:tr w14:paraId="7941A705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0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6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750厂区绕制车间改造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5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山东宏坤达建筑安装工程有限公司</w:t>
            </w:r>
          </w:p>
        </w:tc>
      </w:tr>
      <w:tr w14:paraId="2A231322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车间净化改造施工服务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4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至晟科技（山东）有限公司</w:t>
            </w:r>
          </w:p>
        </w:tc>
      </w:tr>
      <w:tr w14:paraId="1F5355DA"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4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车间地面改造施工服务</w:t>
            </w:r>
          </w:p>
        </w:tc>
        <w:tc>
          <w:tcPr>
            <w:tcW w:w="2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E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山东科鸿新材料技术有限公司</w:t>
            </w:r>
          </w:p>
        </w:tc>
      </w:tr>
    </w:tbl>
    <w:p w14:paraId="66CD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</w:t>
      </w:r>
    </w:p>
    <w:p w14:paraId="14963A97">
      <w:pPr>
        <w:pStyle w:val="2"/>
        <w:rPr>
          <w:rFonts w:hint="eastAsia" w:eastAsia="仿宋_GB2312"/>
          <w:sz w:val="32"/>
          <w:lang w:val="en-US" w:eastAsia="zh-CN"/>
        </w:rPr>
      </w:pPr>
    </w:p>
    <w:p w14:paraId="4ADCF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人：山东电工电气集团有限公司</w:t>
      </w:r>
    </w:p>
    <w:p w14:paraId="4349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代理机构：山东电工电气集团有限公司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物资分公司</w:t>
      </w:r>
    </w:p>
    <w:p w14:paraId="0E78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dkYmE5NWMxZWQxMDdkYTFjY2Y2ZTFmNTU4YzcifQ=="/>
  </w:docVars>
  <w:rsids>
    <w:rsidRoot w:val="00000000"/>
    <w:rsid w:val="00620664"/>
    <w:rsid w:val="007D6D84"/>
    <w:rsid w:val="008823D6"/>
    <w:rsid w:val="019756E1"/>
    <w:rsid w:val="02507C4C"/>
    <w:rsid w:val="02B67237"/>
    <w:rsid w:val="02BA264C"/>
    <w:rsid w:val="038C575E"/>
    <w:rsid w:val="04B92B79"/>
    <w:rsid w:val="05890043"/>
    <w:rsid w:val="05C25D04"/>
    <w:rsid w:val="0664453F"/>
    <w:rsid w:val="067F7241"/>
    <w:rsid w:val="06CA15C2"/>
    <w:rsid w:val="06EB1DDE"/>
    <w:rsid w:val="06EF7704"/>
    <w:rsid w:val="07BF291B"/>
    <w:rsid w:val="083961C4"/>
    <w:rsid w:val="093B77DE"/>
    <w:rsid w:val="098F0190"/>
    <w:rsid w:val="09A83A0A"/>
    <w:rsid w:val="0A150F17"/>
    <w:rsid w:val="0AA726CC"/>
    <w:rsid w:val="0C6D3FFC"/>
    <w:rsid w:val="0CDD21F2"/>
    <w:rsid w:val="0CEF05AB"/>
    <w:rsid w:val="0D94582C"/>
    <w:rsid w:val="0DEA70F6"/>
    <w:rsid w:val="0F5C12C3"/>
    <w:rsid w:val="10BB1C4F"/>
    <w:rsid w:val="10BD351B"/>
    <w:rsid w:val="11951A88"/>
    <w:rsid w:val="13981299"/>
    <w:rsid w:val="13F74381"/>
    <w:rsid w:val="14195B2B"/>
    <w:rsid w:val="141B102C"/>
    <w:rsid w:val="14270D58"/>
    <w:rsid w:val="142E1BFE"/>
    <w:rsid w:val="153C3C5C"/>
    <w:rsid w:val="154771DF"/>
    <w:rsid w:val="17404EE8"/>
    <w:rsid w:val="17443504"/>
    <w:rsid w:val="17927BC5"/>
    <w:rsid w:val="18073DA7"/>
    <w:rsid w:val="188A6FB6"/>
    <w:rsid w:val="18EA14F7"/>
    <w:rsid w:val="18FD64AB"/>
    <w:rsid w:val="196E33CA"/>
    <w:rsid w:val="19C50371"/>
    <w:rsid w:val="1A20452C"/>
    <w:rsid w:val="1B2F3A1B"/>
    <w:rsid w:val="1BE748DF"/>
    <w:rsid w:val="1C771DDC"/>
    <w:rsid w:val="1CE31242"/>
    <w:rsid w:val="1DCA0AE0"/>
    <w:rsid w:val="1EAE2085"/>
    <w:rsid w:val="2016114C"/>
    <w:rsid w:val="20B33DF9"/>
    <w:rsid w:val="214262B5"/>
    <w:rsid w:val="222266E2"/>
    <w:rsid w:val="246A7F38"/>
    <w:rsid w:val="25BF65CD"/>
    <w:rsid w:val="262B30FF"/>
    <w:rsid w:val="268E5943"/>
    <w:rsid w:val="2795597C"/>
    <w:rsid w:val="291A3863"/>
    <w:rsid w:val="2AA95748"/>
    <w:rsid w:val="2B452B8E"/>
    <w:rsid w:val="2C4477C6"/>
    <w:rsid w:val="2C54621C"/>
    <w:rsid w:val="2C603D72"/>
    <w:rsid w:val="2D472428"/>
    <w:rsid w:val="2E97249A"/>
    <w:rsid w:val="2F5C64DF"/>
    <w:rsid w:val="309536C4"/>
    <w:rsid w:val="320D18AF"/>
    <w:rsid w:val="329D47D7"/>
    <w:rsid w:val="34167E9F"/>
    <w:rsid w:val="34C40B4B"/>
    <w:rsid w:val="36094ED3"/>
    <w:rsid w:val="369F140E"/>
    <w:rsid w:val="36E92E96"/>
    <w:rsid w:val="372E1E8C"/>
    <w:rsid w:val="3769385E"/>
    <w:rsid w:val="38D0418D"/>
    <w:rsid w:val="39CB4895"/>
    <w:rsid w:val="3B8C5D2D"/>
    <w:rsid w:val="3C7A27F4"/>
    <w:rsid w:val="3E16410A"/>
    <w:rsid w:val="3E6E09EE"/>
    <w:rsid w:val="3EB51696"/>
    <w:rsid w:val="3F316DAB"/>
    <w:rsid w:val="3F6364C8"/>
    <w:rsid w:val="3F9F6B7B"/>
    <w:rsid w:val="3FE90D90"/>
    <w:rsid w:val="40B327CD"/>
    <w:rsid w:val="41A73354"/>
    <w:rsid w:val="41C055F0"/>
    <w:rsid w:val="42723AD0"/>
    <w:rsid w:val="427D0711"/>
    <w:rsid w:val="42BC4F9D"/>
    <w:rsid w:val="42EF6749"/>
    <w:rsid w:val="435D2A12"/>
    <w:rsid w:val="43B5744E"/>
    <w:rsid w:val="451C3DFF"/>
    <w:rsid w:val="46041E04"/>
    <w:rsid w:val="467D1E20"/>
    <w:rsid w:val="478D08F6"/>
    <w:rsid w:val="48741C1C"/>
    <w:rsid w:val="48B2482A"/>
    <w:rsid w:val="4A014B71"/>
    <w:rsid w:val="4A701CF1"/>
    <w:rsid w:val="4AB8212E"/>
    <w:rsid w:val="4C272F50"/>
    <w:rsid w:val="4C960C4A"/>
    <w:rsid w:val="4C9C77C5"/>
    <w:rsid w:val="4D9E47F8"/>
    <w:rsid w:val="4FB31701"/>
    <w:rsid w:val="506433C5"/>
    <w:rsid w:val="50657045"/>
    <w:rsid w:val="510872AA"/>
    <w:rsid w:val="51324352"/>
    <w:rsid w:val="51410E8F"/>
    <w:rsid w:val="51683CC7"/>
    <w:rsid w:val="518E6BC5"/>
    <w:rsid w:val="51F0470F"/>
    <w:rsid w:val="52C648D8"/>
    <w:rsid w:val="530D7C70"/>
    <w:rsid w:val="53394171"/>
    <w:rsid w:val="54142959"/>
    <w:rsid w:val="54362D50"/>
    <w:rsid w:val="553243DA"/>
    <w:rsid w:val="5582343E"/>
    <w:rsid w:val="5589393C"/>
    <w:rsid w:val="56E06EAC"/>
    <w:rsid w:val="57955384"/>
    <w:rsid w:val="57E91B48"/>
    <w:rsid w:val="58506200"/>
    <w:rsid w:val="58BE64C2"/>
    <w:rsid w:val="593109CF"/>
    <w:rsid w:val="5AA612DB"/>
    <w:rsid w:val="5AC85B89"/>
    <w:rsid w:val="5AFC5ED2"/>
    <w:rsid w:val="5C2904C2"/>
    <w:rsid w:val="5CB77197"/>
    <w:rsid w:val="5D8A46B4"/>
    <w:rsid w:val="5DD95691"/>
    <w:rsid w:val="5E5F6F0F"/>
    <w:rsid w:val="5E9A39EA"/>
    <w:rsid w:val="5EAE4BAC"/>
    <w:rsid w:val="5EB42450"/>
    <w:rsid w:val="5EFC3012"/>
    <w:rsid w:val="5F5C3521"/>
    <w:rsid w:val="5FA82319"/>
    <w:rsid w:val="60042C85"/>
    <w:rsid w:val="6064167C"/>
    <w:rsid w:val="606C10A9"/>
    <w:rsid w:val="612C4E3B"/>
    <w:rsid w:val="61886367"/>
    <w:rsid w:val="620E78F0"/>
    <w:rsid w:val="621821D5"/>
    <w:rsid w:val="62880967"/>
    <w:rsid w:val="628B57A2"/>
    <w:rsid w:val="63207319"/>
    <w:rsid w:val="633140A1"/>
    <w:rsid w:val="637604FC"/>
    <w:rsid w:val="654A7C9F"/>
    <w:rsid w:val="659B4244"/>
    <w:rsid w:val="680050A8"/>
    <w:rsid w:val="68DE429F"/>
    <w:rsid w:val="68FD4517"/>
    <w:rsid w:val="690D783B"/>
    <w:rsid w:val="69861D1B"/>
    <w:rsid w:val="699568B4"/>
    <w:rsid w:val="6AC81AC2"/>
    <w:rsid w:val="6ACB65E8"/>
    <w:rsid w:val="6B052B92"/>
    <w:rsid w:val="6B8E39B6"/>
    <w:rsid w:val="6BA54E96"/>
    <w:rsid w:val="6BE50432"/>
    <w:rsid w:val="6C391FD1"/>
    <w:rsid w:val="6CBA50C1"/>
    <w:rsid w:val="6CD110E2"/>
    <w:rsid w:val="6E262220"/>
    <w:rsid w:val="6EE14A54"/>
    <w:rsid w:val="6F5A41A1"/>
    <w:rsid w:val="6F5B1352"/>
    <w:rsid w:val="71884803"/>
    <w:rsid w:val="71E239DA"/>
    <w:rsid w:val="72036A53"/>
    <w:rsid w:val="729F75AC"/>
    <w:rsid w:val="72E92A5B"/>
    <w:rsid w:val="72F95C39"/>
    <w:rsid w:val="73EE7DAB"/>
    <w:rsid w:val="74B90F33"/>
    <w:rsid w:val="74D070E5"/>
    <w:rsid w:val="75133732"/>
    <w:rsid w:val="755E2ADF"/>
    <w:rsid w:val="75912382"/>
    <w:rsid w:val="75C64E50"/>
    <w:rsid w:val="761648F1"/>
    <w:rsid w:val="765E05DA"/>
    <w:rsid w:val="76624249"/>
    <w:rsid w:val="76DE2EF9"/>
    <w:rsid w:val="77050A9D"/>
    <w:rsid w:val="77EB7912"/>
    <w:rsid w:val="797F5D9C"/>
    <w:rsid w:val="7AE2580A"/>
    <w:rsid w:val="7B2874B4"/>
    <w:rsid w:val="7B665EDE"/>
    <w:rsid w:val="7BD76C3B"/>
    <w:rsid w:val="7C401F39"/>
    <w:rsid w:val="7C9054E5"/>
    <w:rsid w:val="7CBE4FE3"/>
    <w:rsid w:val="7D9860E1"/>
    <w:rsid w:val="7D991469"/>
    <w:rsid w:val="7F83545B"/>
    <w:rsid w:val="7F881448"/>
    <w:rsid w:val="7F9F4EB4"/>
    <w:rsid w:val="7FBB4426"/>
    <w:rsid w:val="7FDD1096"/>
    <w:rsid w:val="7FF83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1201</Characters>
  <Lines>0</Lines>
  <Paragraphs>0</Paragraphs>
  <TotalTime>71</TotalTime>
  <ScaleCrop>false</ScaleCrop>
  <LinksUpToDate>false</LinksUpToDate>
  <CharactersWithSpaces>1225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guoliwei</dc:creator>
  <cp:lastModifiedBy>培培</cp:lastModifiedBy>
  <dcterms:modified xsi:type="dcterms:W3CDTF">2025-09-05T09:12:37Z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295D43F9F9474377855FE031539F57D1</vt:lpwstr>
  </property>
  <property fmtid="{D5CDD505-2E9C-101B-9397-08002B2CF9AE}" pid="4" name="KSOTemplateDocerSaveRecord">
    <vt:lpwstr>eyJoZGlkIjoiODJlNjg4MTZkZjYzYjAyYWFjYWU1MTlmODQ0YjJiNDQiLCJ1c2VySWQiOiIyNzA5MDE5NDkifQ==</vt:lpwstr>
  </property>
</Properties>
</file>